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BA767" w14:textId="2CB40725" w:rsidR="0007324E" w:rsidRPr="009A1893" w:rsidRDefault="0007324E" w:rsidP="00A14C02">
      <w:pPr>
        <w:rPr>
          <w:rFonts w:ascii="Calibri" w:hAnsi="Calibri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A65490" w:rsidRPr="009A1893" w14:paraId="4BAC0473" w14:textId="77777777" w:rsidTr="00A65490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33E8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A65490" w:rsidRPr="009A1893" w14:paraId="3C1E94CD" w14:textId="77777777" w:rsidTr="00A65490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A052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3CE2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LINGUAGENS, TÉCNICAS E TECNOLOGIAS</w:t>
            </w:r>
          </w:p>
        </w:tc>
      </w:tr>
      <w:tr w:rsidR="00A65490" w:rsidRPr="009A1893" w14:paraId="4BBCB8D9" w14:textId="77777777" w:rsidTr="00A65490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491F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22E5237F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>CRIAÇÃO PUBLICITÁRIA III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514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14:paraId="5E570737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5490" w:rsidRPr="009A1893" w14:paraId="1E783C2B" w14:textId="77777777" w:rsidTr="00A65490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3DF1" w14:textId="77777777" w:rsidR="00A65490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3DAFEE78" w14:textId="6A11F229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4 horas aula</w:t>
            </w:r>
          </w:p>
          <w:p w14:paraId="4AB1099C" w14:textId="2C2B07BE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E5BC" w14:textId="31B59F9D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   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) Sala de aula</w:t>
            </w:r>
          </w:p>
          <w:p w14:paraId="5D2B2CA5" w14:textId="1FB91D82" w:rsidR="00215BC6" w:rsidRPr="0061113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 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X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Laboratório</w:t>
            </w:r>
          </w:p>
          <w:p w14:paraId="6ACF10A0" w14:textId="5C5C9D7E" w:rsidR="00A65490" w:rsidRPr="009A1893" w:rsidRDefault="00215BC6" w:rsidP="00215BC6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BFEA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 5</w:t>
            </w:r>
          </w:p>
        </w:tc>
      </w:tr>
      <w:tr w:rsidR="00A65490" w:rsidRPr="009A1893" w14:paraId="36D958FD" w14:textId="77777777" w:rsidTr="00F46120">
        <w:trPr>
          <w:trHeight w:val="2791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EE07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14:paraId="3CC0430F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9A1893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Estudo das linguagens audioverbovisuais em novas mídias (verbal – escrita, oralidade; visual – figura/fundo, tipografia, cor; sonora – música; ruído; efeito; oralidade). Análise da comunicação publicitária transmídia nos formatos de Vídeo e Redes Sociais. Criação de campanha publicitária com uso de Redes Sociais, Vídeo e Rádio. Estratégias de criação para eventos, promoções e PDV. Criação de Campanha Promocional com uso de mídias convencionais impressas e mídias digitais.</w:t>
            </w:r>
          </w:p>
        </w:tc>
      </w:tr>
      <w:tr w:rsidR="00803590" w:rsidRPr="009A1893" w14:paraId="57DDF8A4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212E" w14:textId="77777777" w:rsidR="00F920BD" w:rsidRPr="002052DD" w:rsidRDefault="00F920BD" w:rsidP="00F920BD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2052DD">
              <w:rPr>
                <w:rStyle w:val="Nmerodepgina"/>
                <w:rFonts w:ascii="Calibri" w:hAnsi="Calibri"/>
                <w:iCs/>
                <w:sz w:val="24"/>
                <w:szCs w:val="24"/>
              </w:rPr>
              <w:t>Conteúdo</w:t>
            </w:r>
            <w:r w:rsidRPr="002052DD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  <w:r w:rsidRPr="002052DD">
              <w:rPr>
                <w:rStyle w:val="Nmerodepgina"/>
                <w:rFonts w:ascii="Calibri" w:hAnsi="Calibri"/>
                <w:iCs/>
                <w:sz w:val="24"/>
                <w:szCs w:val="24"/>
              </w:rPr>
              <w:t>Programático</w:t>
            </w:r>
          </w:p>
          <w:p w14:paraId="0C2AD82D" w14:textId="77777777" w:rsidR="00F920BD" w:rsidRPr="002052D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Inovação nas mensagens publicitárias</w:t>
            </w:r>
          </w:p>
          <w:p w14:paraId="62B3F091" w14:textId="77777777" w:rsidR="00F920BD" w:rsidRPr="002052D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>Pensamento criativo – padrão Titanium</w:t>
            </w:r>
          </w:p>
          <w:p w14:paraId="2C20C9B0" w14:textId="77777777" w:rsidR="00F920BD" w:rsidRPr="002052D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Criação de novas mídias segundo necessidade dos anunciantes</w:t>
            </w:r>
          </w:p>
          <w:p w14:paraId="00E624B5" w14:textId="77777777" w:rsidR="00F920BD" w:rsidRPr="002052D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2052DD">
              <w:rPr>
                <w:rFonts w:ascii="Calibri" w:hAnsi="Calibri"/>
                <w:sz w:val="24"/>
                <w:szCs w:val="24"/>
              </w:rPr>
              <w:t>Criação de novos produtos segundo oportunidades de comunicação</w:t>
            </w:r>
          </w:p>
          <w:p w14:paraId="181AD6F9" w14:textId="77777777" w:rsidR="00F920BD" w:rsidRPr="00F920B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F920BD">
              <w:rPr>
                <w:rFonts w:ascii="Calibri" w:hAnsi="Calibri"/>
                <w:color w:val="000000" w:themeColor="text1"/>
                <w:sz w:val="24"/>
                <w:szCs w:val="24"/>
              </w:rPr>
              <w:t>Desenvolvimento de storytelling para marcas, produtos e serviços</w:t>
            </w:r>
          </w:p>
          <w:p w14:paraId="58B5D02B" w14:textId="77777777" w:rsidR="00F920BD" w:rsidRPr="00F920B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F920BD">
              <w:rPr>
                <w:rFonts w:ascii="Calibri" w:hAnsi="Calibri"/>
                <w:color w:val="000000" w:themeColor="text1"/>
                <w:sz w:val="24"/>
                <w:szCs w:val="24"/>
              </w:rPr>
              <w:t>Criação de intervenções e ações de marketing de experiência</w:t>
            </w:r>
          </w:p>
          <w:p w14:paraId="31F87FC3" w14:textId="51FFF26D" w:rsidR="00803590" w:rsidRPr="00F920BD" w:rsidRDefault="00F920BD" w:rsidP="00F920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F920BD">
              <w:rPr>
                <w:rFonts w:ascii="Calibri" w:hAnsi="Calibri"/>
                <w:color w:val="000000" w:themeColor="text1"/>
                <w:sz w:val="24"/>
                <w:szCs w:val="24"/>
              </w:rPr>
              <w:t>Criação de paças publicitárias para ponto de venda</w:t>
            </w:r>
          </w:p>
          <w:p w14:paraId="514825C6" w14:textId="551A4BCA" w:rsidR="00803590" w:rsidRPr="009A1893" w:rsidRDefault="008035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F05033" w:rsidRPr="009A1893" w14:paraId="2DBCFA68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F05033" w:rsidRPr="008C3D1B" w14:paraId="5C29905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A83206E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38023F5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F03B8E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F05033" w:rsidRPr="00125569" w14:paraId="224BA58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1939766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624019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E5CE587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125569">
                    <w:rPr>
                      <w:rStyle w:val="nfaseIntensa1"/>
                      <w:rFonts w:ascii="Arial" w:hAnsi="Arial" w:cs="Arial"/>
                    </w:rPr>
                    <w:t xml:space="preserve"> </w:t>
                  </w:r>
                </w:p>
                <w:p w14:paraId="6EAF7A62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Apresentação do Plano de Ensino; </w:t>
                  </w:r>
                </w:p>
                <w:p w14:paraId="5CF6E8DA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•.Breve resgate do conteúdo do semestre anterior - Criação II. </w:t>
                  </w:r>
                </w:p>
                <w:p w14:paraId="5AC6F2BC" w14:textId="2995B0E1" w:rsidR="00F05033" w:rsidRPr="00B0480A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4F2B0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CORRÊA, Roberto. </w:t>
                  </w:r>
                </w:p>
                <w:p w14:paraId="276F3A55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,Italic" w:hAnsi="Helvetica,Italic"/>
                    </w:rPr>
                    <w:t>Comunicação integrada de marketing</w:t>
                  </w:r>
                  <w:r>
                    <w:rPr>
                      <w:rFonts w:ascii="Helvetica" w:hAnsi="Helvetica"/>
                    </w:rPr>
                    <w:t xml:space="preserve">: uma visão global. São Paulo: Saraiva, 2012. (658.802 C824c) </w:t>
                  </w:r>
                </w:p>
                <w:p w14:paraId="03BDC56D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73878947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B1A68C9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F32D61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F70B15" w14:textId="20FA0985" w:rsidR="00AC77F4" w:rsidRDefault="00AC77F4" w:rsidP="00AC77F4">
                  <w:pPr>
                    <w:pStyle w:val="NormalWeb"/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Trabalho 1 </w:t>
                  </w:r>
                  <w:r>
                    <w:rPr>
                      <w:rFonts w:ascii="ArialMT" w:hAnsi="ArialMT"/>
                    </w:rPr>
                    <w:t xml:space="preserve">| </w:t>
                  </w:r>
                  <w:r>
                    <w:rPr>
                      <w:rFonts w:ascii="Arial" w:hAnsi="Arial" w:cs="Arial"/>
                      <w:i/>
                      <w:iCs/>
                    </w:rPr>
                    <w:t xml:space="preserve">Briefing P1 </w:t>
                  </w:r>
                  <w:r>
                    <w:rPr>
                      <w:rFonts w:ascii="Arial" w:hAnsi="Arial" w:cs="Arial"/>
                      <w:b/>
                      <w:bCs/>
                    </w:rPr>
                    <w:t>Inovação nas mensagens publicitárias:</w:t>
                  </w:r>
                  <w:r>
                    <w:rPr>
                      <w:rFonts w:ascii="Arial" w:hAnsi="Arial" w:cs="Arial"/>
                      <w:b/>
                      <w:bCs/>
                    </w:rPr>
                    <w:br/>
                  </w:r>
                  <w:r>
                    <w:rPr>
                      <w:rFonts w:ascii="ArialMT" w:hAnsi="ArialMT"/>
                    </w:rPr>
                    <w:t xml:space="preserve">• Apresentação de cases e campanhas premiadas em Cannes. </w:t>
                  </w:r>
                </w:p>
                <w:p w14:paraId="0371024B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>• Elaboração de briefing de criação, peças e produção.</w:t>
                  </w:r>
                  <w:r>
                    <w:rPr>
                      <w:rFonts w:ascii="ArialMT" w:hAnsi="ArialMT"/>
                    </w:rPr>
                    <w:br/>
                    <w:t>• Criação de campanhas padrão Titanium - Pensamento criativo “fora da caixa”;</w:t>
                  </w:r>
                  <w:r>
                    <w:rPr>
                      <w:rFonts w:ascii="ArialMT" w:hAnsi="ArialMT"/>
                    </w:rPr>
                    <w:br/>
                    <w:t xml:space="preserve">• Desenvolvimento de ação de comunicação e divulgação; padrão Titanium - (on e/ou off); </w:t>
                  </w:r>
                </w:p>
                <w:p w14:paraId="6C4B04FE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94B42A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CASTRO, Álvaro De. </w:t>
                  </w:r>
                  <w:r>
                    <w:rPr>
                      <w:rFonts w:ascii="Helvetica,Italic" w:hAnsi="Helvetica,Italic"/>
                    </w:rPr>
                    <w:t xml:space="preserve">Propaganda e mídia digital: </w:t>
                  </w:r>
                  <w:r>
                    <w:rPr>
                      <w:rFonts w:ascii="Helvetica" w:hAnsi="Helvetica"/>
                    </w:rPr>
                    <w:t>a web como a grande mídia do presente. Rio de Janeiro: Qualitymark, 2000. (659.1 C355p)</w:t>
                  </w:r>
                  <w:r>
                    <w:rPr>
                      <w:rFonts w:ascii="Helvetica" w:hAnsi="Helvetica"/>
                    </w:rPr>
                    <w:br/>
                  </w:r>
                  <w:r>
                    <w:rPr>
                      <w:rFonts w:ascii="Helvetica,Italic" w:hAnsi="Helvetica,Italic"/>
                    </w:rPr>
                    <w:t xml:space="preserve">COMUNICAÇÃO Integrada de Marketing: </w:t>
                  </w:r>
                  <w:r>
                    <w:rPr>
                      <w:rFonts w:ascii="Helvetica" w:hAnsi="Helvetica"/>
                    </w:rPr>
                    <w:t xml:space="preserve">modelo prático para um plano criativo e inovador. Pearson 158 ISBN 9788587918178. (Livro eletrônico) </w:t>
                  </w:r>
                </w:p>
                <w:p w14:paraId="150B74A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357C17B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1AA5BBC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F8E075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CD97AA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• Orientação aos grupos a partir do briefing de criação/tríade; Propostas, ideias de peças e pesquisa de referências desenvovida pelos grupos. </w:t>
                  </w:r>
                </w:p>
                <w:p w14:paraId="36BCC92F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09ADD2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SCHULTZ, Don E.; BARNES, Beth E. </w:t>
                  </w:r>
                  <w:r>
                    <w:rPr>
                      <w:rFonts w:ascii="Helvetica,Italic" w:hAnsi="Helvetica,Italic"/>
                    </w:rPr>
                    <w:t xml:space="preserve">Campanhas estratégicas de comunicação de marca. </w:t>
                  </w:r>
                  <w:r>
                    <w:rPr>
                      <w:rFonts w:ascii="Helvetica" w:hAnsi="Helvetica"/>
                    </w:rPr>
                    <w:t xml:space="preserve">Rio de Janeiro: Qualitymark, 2006. (659.113 S387c) </w:t>
                  </w:r>
                </w:p>
                <w:p w14:paraId="037EE0A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01CAED1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4A6AD28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94DC407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66D5E8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Orientação aos grupos a partir do briefing de criação/tríade; Arte final das peças. </w:t>
                  </w:r>
                </w:p>
                <w:p w14:paraId="77661AFA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7D7298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SCHULTZ, Don E.; BARNES, Beth E. </w:t>
                  </w:r>
                  <w:r>
                    <w:rPr>
                      <w:rFonts w:ascii="Helvetica,Italic" w:hAnsi="Helvetica,Italic"/>
                    </w:rPr>
                    <w:t xml:space="preserve">Campanhas estratégicas de comunicação de marca. </w:t>
                  </w:r>
                  <w:r>
                    <w:rPr>
                      <w:rFonts w:ascii="Helvetica" w:hAnsi="Helvetica"/>
                    </w:rPr>
                    <w:t xml:space="preserve">Rio de Janeiro: Qualitymark, 2006. (659.113 S387c) </w:t>
                  </w:r>
                </w:p>
                <w:p w14:paraId="2325F23E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32325F0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0F690E0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E20D57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F647351" w14:textId="784246AF" w:rsidR="00AC77F4" w:rsidRDefault="00AC77F4" w:rsidP="00AC77F4">
                  <w:pPr>
                    <w:pStyle w:val="NormalWeb"/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Trabalho 2 </w:t>
                  </w:r>
                  <w:r>
                    <w:rPr>
                      <w:rFonts w:ascii="ArialMT" w:hAnsi="ArialMT"/>
                    </w:rPr>
                    <w:t xml:space="preserve">| </w:t>
                  </w:r>
                  <w:r>
                    <w:rPr>
                      <w:rFonts w:ascii="Arial" w:hAnsi="Arial" w:cs="Arial"/>
                      <w:i/>
                      <w:iCs/>
                    </w:rPr>
                    <w:t xml:space="preserve">Briefing P1 </w:t>
                  </w:r>
                  <w:r>
                    <w:rPr>
                      <w:rFonts w:ascii="ArialMT" w:hAnsi="ArialMT"/>
                    </w:rPr>
                    <w:t xml:space="preserve">Projeto de </w:t>
                  </w:r>
                  <w:r>
                    <w:rPr>
                      <w:rFonts w:ascii="Arial" w:hAnsi="Arial" w:cs="Arial"/>
                      <w:i/>
                      <w:iCs/>
                    </w:rPr>
                    <w:t>Co-Branding.</w:t>
                  </w:r>
                  <w:r>
                    <w:rPr>
                      <w:rFonts w:ascii="Arial" w:hAnsi="Arial" w:cs="Arial"/>
                      <w:i/>
                      <w:iCs/>
                    </w:rPr>
                    <w:br/>
                  </w:r>
                  <w:r>
                    <w:rPr>
                      <w:rFonts w:ascii="ArialMT" w:hAnsi="ArialMT"/>
                    </w:rPr>
                    <w:t xml:space="preserve">• Referências de Projetos. </w:t>
                  </w:r>
                </w:p>
                <w:p w14:paraId="7CA92863" w14:textId="50B3738B" w:rsidR="00F05033" w:rsidRPr="00AC77F4" w:rsidRDefault="00F05033" w:rsidP="00AC77F4">
                  <w:pPr>
                    <w:pStyle w:val="NormalWeb"/>
                    <w:rPr>
                      <w:rStyle w:val="nfaseIntensa1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91CAD" w14:textId="77777777" w:rsidR="00AC77F4" w:rsidRDefault="00AC77F4" w:rsidP="00AC77F4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t xml:space="preserve">BLACKETT, Tom; BOAD, Bob.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Co-branding: </w:t>
                  </w:r>
                  <w:r w:rsidRPr="00FA697B">
                    <w:rPr>
                      <w:rFonts w:ascii="Helvetica" w:hAnsi="Helvetica"/>
                      <w:lang w:val="en-US"/>
                    </w:rPr>
                    <w:t xml:space="preserve">the science of alliance. </w:t>
                  </w:r>
                  <w:r>
                    <w:rPr>
                      <w:rFonts w:ascii="Helvetica" w:hAnsi="Helvetica"/>
                    </w:rPr>
                    <w:t xml:space="preserve">London: MACMILLLAN Press, 1999. (658.827 C652) </w:t>
                  </w:r>
                </w:p>
                <w:p w14:paraId="007F642A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1564C5C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17432C2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1CC300D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2E74C66" w14:textId="0A44461C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Trabalho 2 - Elaboração de Campanha de </w:t>
                  </w:r>
                  <w:r>
                    <w:rPr>
                      <w:rFonts w:ascii="Arial" w:hAnsi="Arial" w:cs="Arial"/>
                      <w:i/>
                      <w:iCs/>
                    </w:rPr>
                    <w:t xml:space="preserve">Co-Branding </w:t>
                  </w:r>
                  <w:r>
                    <w:rPr>
                      <w:rFonts w:ascii="ArialMT" w:hAnsi="ArialMT"/>
                    </w:rPr>
                    <w:t>e (conceito criativo).</w:t>
                  </w:r>
                  <w:r>
                    <w:rPr>
                      <w:rFonts w:ascii="ArialMT" w:hAnsi="ArialMT"/>
                    </w:rPr>
                    <w:br/>
                    <w:t xml:space="preserve">• Desenvolvimento de novo produto ou serviço para campanha publicitária. </w:t>
                  </w:r>
                </w:p>
                <w:p w14:paraId="415C56B6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9E1BCA" w14:textId="77777777" w:rsidR="00AC77F4" w:rsidRDefault="00AC77F4" w:rsidP="00AC77F4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t xml:space="preserve">BLACKETT, Tom; BOAD, Bob.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Co-branding: </w:t>
                  </w:r>
                  <w:r w:rsidRPr="00FA697B">
                    <w:rPr>
                      <w:rFonts w:ascii="Helvetica" w:hAnsi="Helvetica"/>
                      <w:lang w:val="en-US"/>
                    </w:rPr>
                    <w:t xml:space="preserve">the science of alliance. </w:t>
                  </w:r>
                  <w:r>
                    <w:rPr>
                      <w:rFonts w:ascii="Helvetica" w:hAnsi="Helvetica"/>
                    </w:rPr>
                    <w:t xml:space="preserve">London: MACMILLLAN Press, 1999. (658.827 C652) </w:t>
                  </w:r>
                </w:p>
                <w:p w14:paraId="0B9CE2D6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SCHULTZ, Don E.; BARNES, Beth E. </w:t>
                  </w:r>
                  <w:r>
                    <w:rPr>
                      <w:rFonts w:ascii="Helvetica,Italic" w:hAnsi="Helvetica,Italic"/>
                    </w:rPr>
                    <w:t xml:space="preserve">Campanhas estratégicas de comunicação de marca. </w:t>
                  </w:r>
                  <w:r>
                    <w:rPr>
                      <w:rFonts w:ascii="Helvetica" w:hAnsi="Helvetica"/>
                    </w:rPr>
                    <w:t xml:space="preserve">Rio de </w:t>
                  </w:r>
                  <w:r>
                    <w:rPr>
                      <w:rFonts w:ascii="Helvetica" w:hAnsi="Helvetica"/>
                    </w:rPr>
                    <w:lastRenderedPageBreak/>
                    <w:t xml:space="preserve">Janeiro: Qualitymark, 2006. (659.113 S387c) </w:t>
                  </w:r>
                </w:p>
                <w:p w14:paraId="0E7764DA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5993334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604412D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C454C0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2FDF708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Desenvolvimento da Campanha: Aliança das marcas e estratégia de comunicação. </w:t>
                  </w:r>
                </w:p>
                <w:p w14:paraId="0982FCA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5863E4" w14:textId="77777777" w:rsidR="00AC77F4" w:rsidRDefault="00AC77F4" w:rsidP="00AC77F4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t xml:space="preserve">BLACKETT, Tom; BOAD, Bob.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Co-branding: </w:t>
                  </w:r>
                  <w:r w:rsidRPr="00FA697B">
                    <w:rPr>
                      <w:rFonts w:ascii="Helvetica" w:hAnsi="Helvetica"/>
                      <w:lang w:val="en-US"/>
                    </w:rPr>
                    <w:t xml:space="preserve">the science of alliance. </w:t>
                  </w:r>
                  <w:r>
                    <w:rPr>
                      <w:rFonts w:ascii="Helvetica" w:hAnsi="Helvetica"/>
                    </w:rPr>
                    <w:t xml:space="preserve">London: MACMILLLAN Press, 1999. (658.827 C652) </w:t>
                  </w:r>
                </w:p>
                <w:p w14:paraId="0123E84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30C6990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F220C51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83F8492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AA52408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Criação de peças para campanha, estratégia de comunicação e ações. </w:t>
                  </w:r>
                </w:p>
                <w:p w14:paraId="17CDCCB4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D00686" w14:textId="77777777" w:rsidR="008E32C8" w:rsidRDefault="008E32C8" w:rsidP="008E32C8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t xml:space="preserve">BLACKETT, Tom; BOAD, Bob.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Co-branding: </w:t>
                  </w:r>
                  <w:r w:rsidRPr="00FA697B">
                    <w:rPr>
                      <w:rFonts w:ascii="Helvetica" w:hAnsi="Helvetica"/>
                      <w:lang w:val="en-US"/>
                    </w:rPr>
                    <w:t xml:space="preserve">the science of alliance. </w:t>
                  </w:r>
                  <w:r>
                    <w:rPr>
                      <w:rFonts w:ascii="Helvetica" w:hAnsi="Helvetica"/>
                    </w:rPr>
                    <w:t xml:space="preserve">London: MACMILLLAN Press, 1999. (658.827 C652) </w:t>
                  </w:r>
                </w:p>
                <w:p w14:paraId="6B974102" w14:textId="77777777" w:rsidR="008E32C8" w:rsidRDefault="008E32C8" w:rsidP="008E32C8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SCHULTZ, Don E.; BARNES, Beth E. </w:t>
                  </w:r>
                  <w:r>
                    <w:rPr>
                      <w:rFonts w:ascii="Helvetica,Italic" w:hAnsi="Helvetica,Italic"/>
                    </w:rPr>
                    <w:t xml:space="preserve">Campanhas estratégicas de comunicação de marca. </w:t>
                  </w:r>
                  <w:r>
                    <w:rPr>
                      <w:rFonts w:ascii="Helvetica" w:hAnsi="Helvetica"/>
                    </w:rPr>
                    <w:t xml:space="preserve">Rio de Janeiro: Qualitymark, 2006. (659.113 S387c) </w:t>
                  </w:r>
                </w:p>
                <w:p w14:paraId="4D32CBF0" w14:textId="45D0C2DA" w:rsidR="00F05033" w:rsidRPr="008E32C8" w:rsidRDefault="00F05033" w:rsidP="008E32C8">
                  <w:pPr>
                    <w:pStyle w:val="NormalWeb"/>
                    <w:rPr>
                      <w:rStyle w:val="nfaseIntensa1"/>
                    </w:rPr>
                  </w:pPr>
                </w:p>
              </w:tc>
            </w:tr>
            <w:tr w:rsidR="00F05033" w:rsidRPr="00125569" w14:paraId="72A5E341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DE91EB2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034B7041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295F574" w14:textId="77777777" w:rsidR="00AC77F4" w:rsidRDefault="00AC77F4" w:rsidP="00AC77F4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Desenvolvimento de peças e arte final para campanha e apresentação. </w:t>
                  </w:r>
                </w:p>
                <w:p w14:paraId="001E1C13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AC2FCB" w14:textId="77777777" w:rsidR="008E32C8" w:rsidRDefault="008E32C8" w:rsidP="008E32C8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t xml:space="preserve">BLACKETT, Tom; BOAD, Bob.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Co-branding: </w:t>
                  </w:r>
                  <w:r w:rsidRPr="00FA697B">
                    <w:rPr>
                      <w:rFonts w:ascii="Helvetica" w:hAnsi="Helvetica"/>
                      <w:lang w:val="en-US"/>
                    </w:rPr>
                    <w:t xml:space="preserve">the science of alliance. </w:t>
                  </w:r>
                  <w:r>
                    <w:rPr>
                      <w:rFonts w:ascii="Helvetica" w:hAnsi="Helvetica"/>
                    </w:rPr>
                    <w:t xml:space="preserve">London: MACMILLLAN Press, 1999. (658.827 C652) </w:t>
                  </w:r>
                </w:p>
                <w:p w14:paraId="36B23DE9" w14:textId="77777777" w:rsidR="008E32C8" w:rsidRDefault="008E32C8" w:rsidP="008E32C8">
                  <w:pPr>
                    <w:pStyle w:val="NormalWeb"/>
                  </w:pPr>
                  <w:r>
                    <w:rPr>
                      <w:rFonts w:ascii="Helvetica" w:hAnsi="Helvetica"/>
                    </w:rPr>
                    <w:t xml:space="preserve">SCHULTZ, Don E.; BARNES, Beth E. </w:t>
                  </w:r>
                  <w:r>
                    <w:rPr>
                      <w:rFonts w:ascii="Helvetica,Italic" w:hAnsi="Helvetica,Italic"/>
                    </w:rPr>
                    <w:t xml:space="preserve">Campanhas estratégicas de comunicação de marca. </w:t>
                  </w:r>
                  <w:r>
                    <w:rPr>
                      <w:rFonts w:ascii="Helvetica" w:hAnsi="Helvetica"/>
                    </w:rPr>
                    <w:t xml:space="preserve">Rio de Janeiro: Qualitymark, 2006. (659.113 S387c) </w:t>
                  </w:r>
                </w:p>
                <w:p w14:paraId="1E27A9B2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33EDFBEE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10C1D23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8C6B08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33B82A2" w14:textId="31C91556" w:rsidR="008E32C8" w:rsidRDefault="008E32C8" w:rsidP="008E32C8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Apresentação do trabalho </w:t>
                  </w:r>
                  <w:r w:rsidR="00FA697B">
                    <w:rPr>
                      <w:rFonts w:ascii="ArialMT" w:hAnsi="ArialMT"/>
                    </w:rPr>
                    <w:t>2</w:t>
                  </w:r>
                  <w:r>
                    <w:rPr>
                      <w:rFonts w:ascii="ArialMT" w:hAnsi="ArialMT"/>
                    </w:rPr>
                    <w:t xml:space="preserve">, comentários e avaliação. </w:t>
                  </w:r>
                </w:p>
                <w:p w14:paraId="696F7C64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03F57F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1037B64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BE6976D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84C12C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04ED60B" w14:textId="77777777" w:rsidR="008E32C8" w:rsidRDefault="008E32C8" w:rsidP="008E32C8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>• Criação publicitária em audiovisual;</w:t>
                  </w:r>
                  <w:r>
                    <w:rPr>
                      <w:rFonts w:ascii="ArialMT" w:hAnsi="ArialMT"/>
                    </w:rPr>
                    <w:br/>
                    <w:t>• Storytelling, filmes publicitários em formatos diferenciados (Youtube), video case, viral, webserie;</w:t>
                  </w:r>
                  <w:r>
                    <w:rPr>
                      <w:rFonts w:ascii="ArialMT" w:hAnsi="ArialMT"/>
                    </w:rPr>
                    <w:br/>
                    <w:t xml:space="preserve">• Pesquisa, referências, cases. </w:t>
                  </w:r>
                </w:p>
                <w:p w14:paraId="49784E01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70809B" w14:textId="77777777" w:rsidR="00077985" w:rsidRPr="00077985" w:rsidRDefault="00077985" w:rsidP="00077985">
                  <w:pPr>
                    <w:snapToGrid w:val="0"/>
                    <w:spacing w:line="200" w:lineRule="atLeast"/>
                    <w:rPr>
                      <w:rStyle w:val="Nmerodepgina"/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77985">
                    <w:rPr>
                      <w:rStyle w:val="Nmerodepgina"/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XAVIER, Adilson. </w:t>
                  </w:r>
                  <w:r w:rsidRPr="00077985">
                    <w:rPr>
                      <w:rStyle w:val="Nmerodepgina"/>
                      <w:rFonts w:asciiTheme="minorHAnsi" w:hAnsiTheme="minorHAnsi" w:cstheme="minorHAnsi"/>
                      <w:bCs/>
                      <w:i/>
                      <w:sz w:val="22"/>
                      <w:szCs w:val="22"/>
                    </w:rPr>
                    <w:t>Storytelling</w:t>
                  </w:r>
                  <w:r w:rsidRPr="00077985">
                    <w:rPr>
                      <w:rStyle w:val="Nmerodepgina"/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– histórias que deixam marcas. </w:t>
                  </w:r>
                </w:p>
                <w:p w14:paraId="6C02C453" w14:textId="77777777" w:rsidR="00077985" w:rsidRPr="00077985" w:rsidRDefault="00077985" w:rsidP="00077985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41329478" w14:textId="77777777" w:rsidR="00077985" w:rsidRPr="00077985" w:rsidRDefault="00077985" w:rsidP="00077985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77985">
                    <w:rPr>
                      <w:rFonts w:asciiTheme="minorHAnsi" w:hAnsiTheme="minorHAnsi" w:cstheme="minorHAnsi"/>
                      <w:sz w:val="22"/>
                      <w:szCs w:val="22"/>
                    </w:rPr>
                    <w:t>e/ou</w:t>
                  </w:r>
                </w:p>
                <w:p w14:paraId="4C76A439" w14:textId="77777777" w:rsidR="00077985" w:rsidRPr="00077985" w:rsidRDefault="00077985" w:rsidP="00077985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6013912F" w14:textId="77777777" w:rsidR="00F05033" w:rsidRPr="00077985" w:rsidRDefault="00077985" w:rsidP="0007798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077985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FRANCO, Max. </w:t>
                  </w:r>
                  <w:r w:rsidRPr="00077985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Storytelling e suas aplicações no mundo dos negócios</w:t>
                  </w:r>
                  <w:r w:rsidRPr="00077985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 (livro eletrônico).</w:t>
                  </w:r>
                </w:p>
                <w:p w14:paraId="275558AD" w14:textId="4CBF4053" w:rsidR="00077985" w:rsidRPr="00077985" w:rsidRDefault="00077985" w:rsidP="0007798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6FE3786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4594618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14:paraId="2FE2E14F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AEE3933" w14:textId="290AD3C6" w:rsidR="00FA697B" w:rsidRPr="00FA697B" w:rsidRDefault="00FA697B" w:rsidP="00FA697B">
                  <w:pPr>
                    <w:snapToGrid w:val="0"/>
                    <w:spacing w:line="200" w:lineRule="atLeast"/>
                    <w:rPr>
                      <w:rFonts w:ascii="Arial" w:hAnsi="Arial" w:cs="Arial"/>
                      <w:b/>
                      <w:bCs/>
                      <w:color w:val="auto"/>
                      <w:u w:val="single"/>
                    </w:rPr>
                  </w:pPr>
                  <w:r w:rsidRPr="00DB27B1">
                    <w:rPr>
                      <w:rStyle w:val="nfaseIntensa1"/>
                      <w:rFonts w:ascii="Arial" w:hAnsi="Arial" w:cs="Arial"/>
                      <w:b/>
                      <w:bCs/>
                      <w:color w:val="auto"/>
                      <w:u w:val="single"/>
                    </w:rPr>
                    <w:t>Reapresentação do Plano de Ensino.</w:t>
                  </w:r>
                </w:p>
                <w:p w14:paraId="57CDA4BB" w14:textId="219E8F5A" w:rsidR="00FA697B" w:rsidRPr="00FA697B" w:rsidRDefault="008E32C8" w:rsidP="008E32C8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Trabalho 03: </w:t>
                  </w:r>
                  <w:r>
                    <w:rPr>
                      <w:rFonts w:ascii="Arial" w:hAnsi="Arial" w:cs="Arial"/>
                      <w:i/>
                      <w:iCs/>
                    </w:rPr>
                    <w:t xml:space="preserve">Brand Activation </w:t>
                  </w:r>
                  <w:r w:rsidR="00FA697B">
                    <w:rPr>
                      <w:rFonts w:ascii="Arial" w:hAnsi="Arial" w:cs="Arial"/>
                    </w:rPr>
                    <w:t>e PDV</w:t>
                  </w:r>
                </w:p>
                <w:p w14:paraId="240A15A6" w14:textId="49763B4C" w:rsidR="008E32C8" w:rsidRDefault="008E32C8" w:rsidP="008E32C8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>Briefing P2</w:t>
                  </w:r>
                  <w:r>
                    <w:rPr>
                      <w:rFonts w:ascii="ArialMT" w:hAnsi="ArialMT"/>
                    </w:rPr>
                    <w:br/>
                    <w:t xml:space="preserve">Conceito, plano de ação e peças </w:t>
                  </w:r>
                </w:p>
                <w:p w14:paraId="2DEA5E54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D49BC" w14:textId="77777777" w:rsidR="008E32C8" w:rsidRDefault="008E32C8" w:rsidP="008E32C8">
                  <w:pPr>
                    <w:pStyle w:val="NormalWeb"/>
                  </w:pPr>
                  <w:r w:rsidRPr="00FA697B">
                    <w:rPr>
                      <w:rFonts w:ascii="Helvetica" w:hAnsi="Helvetica"/>
                      <w:lang w:val="en-US"/>
                    </w:rPr>
                    <w:lastRenderedPageBreak/>
                    <w:t xml:space="preserve">BURTENSHAW, </w:t>
                  </w:r>
                  <w:r w:rsidRPr="00FA697B">
                    <w:rPr>
                      <w:rFonts w:ascii="Helvetica,Italic" w:hAnsi="Helvetica,Italic"/>
                      <w:lang w:val="en-US"/>
                    </w:rPr>
                    <w:t xml:space="preserve">Ken; MAHON, Nik; BARFOOT, Caroline. </w:t>
                  </w:r>
                  <w:r>
                    <w:rPr>
                      <w:rFonts w:ascii="Helvetica,Italic" w:hAnsi="Helvetica,Italic"/>
                    </w:rPr>
                    <w:t xml:space="preserve">Fundamentos de Publicidade Criativa. São Paulo: Bookman: 2010. </w:t>
                  </w:r>
                </w:p>
                <w:p w14:paraId="1331931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52D6F08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8F9623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37F7A8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8C87A1" w14:textId="7A8B1FEF" w:rsidR="00F05033" w:rsidRPr="00F3541E" w:rsidRDefault="00F3541E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Fonts w:ascii="ArialMT" w:hAnsi="ArialMT"/>
                    </w:rPr>
                    <w:t>Desenvolvimento de peças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3BE542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49F68B57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AD6B6A0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A28DF75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C34D3CB" w14:textId="77777777" w:rsidR="001B10D3" w:rsidRDefault="001B10D3" w:rsidP="001B10D3">
                  <w:pPr>
                    <w:pStyle w:val="NormalWeb"/>
                  </w:pPr>
                  <w:r>
                    <w:rPr>
                      <w:rFonts w:ascii="ArialMT" w:hAnsi="ArialMT"/>
                    </w:rPr>
                    <w:t xml:space="preserve">Orientação aos Grupos </w:t>
                  </w:r>
                </w:p>
                <w:p w14:paraId="4D116258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F6B7D1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1430A0B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24C6E36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92CCCC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6B8F337" w14:textId="1F6B0CED" w:rsidR="00F05033" w:rsidRPr="00125569" w:rsidRDefault="001B10D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Apresentação trabalho 3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5767A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68135CE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891D8DB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E391DA0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0327BAF" w14:textId="4127C4C5" w:rsidR="00F05033" w:rsidRPr="00125569" w:rsidRDefault="001B10D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1B10D3">
                    <w:rPr>
                      <w:rStyle w:val="nfaseIntensa1"/>
                      <w:rFonts w:ascii="Arial" w:hAnsi="Arial" w:cs="Arial"/>
                      <w:b/>
                    </w:rPr>
                    <w:t>Projeto Interdisciplinar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 xml:space="preserve"> – Comunicação Evento de Música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FCC74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F05033" w:rsidRPr="00125569" w14:paraId="1DD7FC3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E0C152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E653CB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D7B8E3" w14:textId="6CDF21DD" w:rsidR="00F05033" w:rsidRPr="00125569" w:rsidRDefault="001B10D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Fonts w:ascii="ArialMT" w:hAnsi="ArialMT"/>
                    </w:rPr>
                    <w:t>Desenvolvimento de peças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CA5F9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31CD0C9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F319F5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6376EEB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7A71FF0" w14:textId="472316EB" w:rsidR="00F05033" w:rsidRPr="00125569" w:rsidRDefault="001B10D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Fonts w:ascii="ArialMT" w:hAnsi="ArialMT"/>
                    </w:rPr>
                    <w:t>Desenvolvimento de peças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81209D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F05033" w:rsidRPr="00125569" w14:paraId="1B5B09C9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267CEE0" w14:textId="77777777" w:rsidR="00F05033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37823B2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2FE1F9C" w14:textId="615704DD" w:rsidR="00F05033" w:rsidRPr="00125569" w:rsidRDefault="001B10D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865BC">
                    <w:rPr>
                      <w:rStyle w:val="nfaseIntensa1"/>
                      <w:rFonts w:ascii="Arial" w:hAnsi="Arial" w:cs="Arial"/>
                      <w:b/>
                    </w:rPr>
                    <w:t>Encerramento P2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 xml:space="preserve"> -  Apresentação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F6323" w14:textId="77777777" w:rsidR="00F05033" w:rsidRPr="00125569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B10D3" w:rsidRPr="00125569" w14:paraId="69D783D1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E933638" w14:textId="77777777" w:rsidR="001B10D3" w:rsidRDefault="001B10D3" w:rsidP="001B10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093BFC9" w14:textId="77777777" w:rsidR="001B10D3" w:rsidRPr="00125569" w:rsidRDefault="001B10D3" w:rsidP="001B10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F3159C2" w14:textId="356E376A" w:rsidR="001B10D3" w:rsidRPr="00125569" w:rsidRDefault="001B10D3" w:rsidP="001B10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4D5C38" w14:textId="77777777" w:rsidR="001B10D3" w:rsidRPr="00125569" w:rsidRDefault="001B10D3" w:rsidP="001B10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B10D3" w:rsidRPr="00125569" w14:paraId="096B440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BE8E0F7" w14:textId="77777777" w:rsidR="001B10D3" w:rsidRDefault="001B10D3" w:rsidP="001B10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00B16C3" w14:textId="77777777" w:rsidR="001B10D3" w:rsidRDefault="001B10D3" w:rsidP="001B10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474DEB4" w14:textId="24FDF5FE" w:rsidR="001B10D3" w:rsidRPr="00125569" w:rsidRDefault="001B10D3" w:rsidP="001B10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906B25" w14:textId="77777777" w:rsidR="001B10D3" w:rsidRPr="00125569" w:rsidRDefault="001B10D3" w:rsidP="001B10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D0CC3B6" w14:textId="77777777" w:rsidR="00F05033" w:rsidRPr="009A1893" w:rsidRDefault="00F05033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BB1857" w:rsidRPr="009A1893" w14:paraId="1A7EE180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A85D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76F20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0598BBC0" w14:textId="77777777" w:rsidR="00BB1857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5F47F19E" w14:textId="77777777" w:rsidR="006D3A8F" w:rsidRDefault="00BB1857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N1 – </w:t>
            </w:r>
          </w:p>
          <w:p w14:paraId="4F675E8F" w14:textId="68DBAA33" w:rsidR="00BB1857" w:rsidRDefault="006D3A8F" w:rsidP="00BB1857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Trabalho 1 - </w:t>
            </w:r>
            <w:r>
              <w:rPr>
                <w:rFonts w:ascii="Arial" w:hAnsi="Arial" w:cs="Arial"/>
                <w:b/>
                <w:bCs/>
              </w:rPr>
              <w:t xml:space="preserve"> Inovação nas mensagens publicitárias</w:t>
            </w:r>
          </w:p>
          <w:p w14:paraId="4BA37B6D" w14:textId="69960025" w:rsidR="00BB1857" w:rsidRDefault="006D3A8F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Trabalho 2 – Co-branding</w:t>
            </w:r>
          </w:p>
          <w:p w14:paraId="3A9075D7" w14:textId="77777777" w:rsidR="00FA697B" w:rsidRDefault="00FA697B" w:rsidP="00BB1857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641704FA" w14:textId="04DD5E54" w:rsidR="00BB1857" w:rsidRDefault="00BB1857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N2 </w:t>
            </w:r>
            <w:r w:rsidR="006D3A8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–</w:t>
            </w:r>
          </w:p>
          <w:p w14:paraId="7253B738" w14:textId="2F91FC52" w:rsidR="006D3A8F" w:rsidRPr="00FA697B" w:rsidRDefault="006D3A8F" w:rsidP="00BB185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Trabalho 3 - </w:t>
            </w:r>
            <w:r>
              <w:rPr>
                <w:rFonts w:ascii="Arial" w:hAnsi="Arial" w:cs="Arial"/>
                <w:i/>
                <w:iCs/>
              </w:rPr>
              <w:t xml:space="preserve"> Brand Activation</w:t>
            </w:r>
            <w:r w:rsidR="00FA697B">
              <w:rPr>
                <w:rFonts w:ascii="Arial" w:hAnsi="Arial" w:cs="Arial"/>
              </w:rPr>
              <w:t xml:space="preserve"> e PDV</w:t>
            </w:r>
          </w:p>
          <w:p w14:paraId="6F4739BC" w14:textId="2AB9FE8B" w:rsidR="006D3A8F" w:rsidRPr="009A1893" w:rsidRDefault="006D3A8F" w:rsidP="00BB1857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1B10D3">
              <w:rPr>
                <w:rStyle w:val="nfaseIntensa1"/>
                <w:rFonts w:ascii="Arial" w:hAnsi="Arial" w:cs="Arial"/>
                <w:b/>
              </w:rPr>
              <w:t>Projeto Interdisciplinar</w:t>
            </w:r>
            <w:r>
              <w:rPr>
                <w:rStyle w:val="nfaseIntensa1"/>
                <w:rFonts w:ascii="Arial" w:hAnsi="Arial" w:cs="Arial"/>
                <w:b/>
              </w:rPr>
              <w:t xml:space="preserve"> – Comunicação Evento de Música</w:t>
            </w:r>
          </w:p>
        </w:tc>
      </w:tr>
      <w:tr w:rsidR="00A65490" w:rsidRPr="009A1893" w14:paraId="74E11D5A" w14:textId="77777777" w:rsidTr="00A65490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7A0C6" w14:textId="77777777" w:rsidR="00A65490" w:rsidRPr="009A1893" w:rsidRDefault="00A65490" w:rsidP="00A65490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14:paraId="6661FC13" w14:textId="77777777" w:rsidR="001C64D9" w:rsidRPr="009A1893" w:rsidRDefault="001C64D9" w:rsidP="001C64D9">
            <w:pPr>
              <w:rPr>
                <w:rFonts w:ascii="Calibri" w:hAnsi="Calibri" w:cs="Arial"/>
                <w:sz w:val="24"/>
                <w:szCs w:val="24"/>
              </w:rPr>
            </w:pPr>
            <w:r w:rsidRPr="009A1893">
              <w:rPr>
                <w:rFonts w:ascii="Calibri" w:hAnsi="Calibri" w:cs="Arial"/>
                <w:sz w:val="24"/>
                <w:szCs w:val="24"/>
              </w:rPr>
              <w:t xml:space="preserve">CORRÊA, Roberto. </w:t>
            </w:r>
            <w:r w:rsidRPr="009A1893">
              <w:rPr>
                <w:rFonts w:ascii="Calibri" w:hAnsi="Calibri" w:cs="Arial"/>
                <w:bCs/>
                <w:i/>
                <w:sz w:val="24"/>
                <w:szCs w:val="24"/>
              </w:rPr>
              <w:t>Comunicação integrada de marketing</w:t>
            </w:r>
            <w:r w:rsidRPr="009A1893">
              <w:rPr>
                <w:rFonts w:ascii="Calibri" w:hAnsi="Calibri" w:cs="Arial"/>
                <w:bCs/>
                <w:sz w:val="24"/>
                <w:szCs w:val="24"/>
              </w:rPr>
              <w:t xml:space="preserve">: </w:t>
            </w:r>
            <w:r w:rsidRPr="009A1893">
              <w:rPr>
                <w:rFonts w:ascii="Calibri" w:hAnsi="Calibri" w:cs="Arial"/>
                <w:sz w:val="24"/>
                <w:szCs w:val="24"/>
              </w:rPr>
              <w:t>uma visão global.</w:t>
            </w:r>
            <w:r w:rsidRPr="009A1893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São Paulo: Saraiva, 2012. </w:t>
            </w:r>
            <w:r w:rsidRPr="009A1893">
              <w:rPr>
                <w:rFonts w:ascii="Calibri" w:eastAsia="Times New Roman" w:hAnsi="Calibri" w:cs="Arial"/>
                <w:bCs/>
                <w:iCs/>
                <w:sz w:val="24"/>
                <w:szCs w:val="24"/>
                <w:lang w:eastAsia="pt-BR"/>
              </w:rPr>
              <w:t>(658.802 C824c)</w:t>
            </w:r>
            <w:r w:rsidRPr="009A1893">
              <w:rPr>
                <w:rFonts w:ascii="Calibri" w:eastAsia="Times New Roman" w:hAnsi="Calibri" w:cs="Arial"/>
                <w:iCs/>
                <w:sz w:val="24"/>
                <w:szCs w:val="24"/>
                <w:lang w:eastAsia="pt-BR"/>
              </w:rPr>
              <w:br/>
            </w:r>
            <w:r w:rsidRPr="009A1893">
              <w:rPr>
                <w:rFonts w:ascii="Calibri" w:hAnsi="Calibri" w:cs="Arial"/>
                <w:sz w:val="24"/>
                <w:szCs w:val="24"/>
              </w:rPr>
              <w:t xml:space="preserve">OGDEN, James R.; CRESCITELLI, Edson. </w:t>
            </w:r>
            <w:r w:rsidRPr="009A1893">
              <w:rPr>
                <w:rFonts w:ascii="Calibri" w:hAnsi="Calibri" w:cs="Arial"/>
                <w:bCs/>
                <w:i/>
                <w:sz w:val="24"/>
                <w:szCs w:val="24"/>
              </w:rPr>
              <w:t>Comunicação integrada de marketing:</w:t>
            </w:r>
            <w:r w:rsidRPr="009A1893">
              <w:rPr>
                <w:rFonts w:ascii="Calibri" w:hAnsi="Calibri" w:cs="Arial"/>
                <w:bCs/>
                <w:sz w:val="24"/>
                <w:szCs w:val="24"/>
              </w:rPr>
              <w:t xml:space="preserve"> </w:t>
            </w:r>
            <w:r w:rsidRPr="009A1893">
              <w:rPr>
                <w:rFonts w:ascii="Calibri" w:hAnsi="Calibri" w:cs="Arial"/>
                <w:sz w:val="24"/>
                <w:szCs w:val="24"/>
              </w:rPr>
              <w:t>conceitos, técnicas e práticas. São Paulo: Prentice-Hall, 2008. (</w:t>
            </w:r>
            <w:r w:rsidRPr="009A1893">
              <w:rPr>
                <w:rFonts w:ascii="Calibri" w:hAnsi="Calibri" w:cs="Arial"/>
                <w:bCs/>
                <w:sz w:val="24"/>
                <w:szCs w:val="24"/>
              </w:rPr>
              <w:t>658.802 O34c)</w:t>
            </w:r>
            <w:r w:rsidRPr="009A1893">
              <w:rPr>
                <w:rFonts w:ascii="Calibri" w:hAnsi="Calibri" w:cs="Arial"/>
                <w:sz w:val="24"/>
                <w:szCs w:val="24"/>
              </w:rPr>
              <w:br/>
            </w:r>
            <w:r w:rsidRPr="009A1893">
              <w:rPr>
                <w:rFonts w:ascii="Calibri" w:eastAsia="Times New Roman" w:hAnsi="Calibri" w:cs="Arial"/>
                <w:bCs/>
                <w:iCs/>
                <w:sz w:val="24"/>
                <w:szCs w:val="24"/>
                <w:lang w:eastAsia="pt-BR"/>
              </w:rPr>
              <w:t xml:space="preserve">SHIMP, Terence A. </w:t>
            </w:r>
            <w:r w:rsidRPr="009A1893">
              <w:rPr>
                <w:rFonts w:ascii="Calibri" w:eastAsia="Times New Roman" w:hAnsi="Calibri" w:cs="Arial"/>
                <w:bCs/>
                <w:i/>
                <w:iCs/>
                <w:sz w:val="24"/>
                <w:szCs w:val="24"/>
                <w:lang w:eastAsia="pt-BR"/>
              </w:rPr>
              <w:t>Propaganda e promoção:</w:t>
            </w:r>
            <w:r w:rsidRPr="009A1893">
              <w:rPr>
                <w:rFonts w:ascii="Calibri" w:eastAsia="Times New Roman" w:hAnsi="Calibri" w:cs="Arial"/>
                <w:bCs/>
                <w:iCs/>
                <w:sz w:val="24"/>
                <w:szCs w:val="24"/>
                <w:lang w:eastAsia="pt-BR"/>
              </w:rPr>
              <w:t xml:space="preserve"> </w:t>
            </w:r>
            <w:r w:rsidRPr="009A1893">
              <w:rPr>
                <w:rFonts w:ascii="Calibri" w:eastAsia="Times New Roman" w:hAnsi="Calibri" w:cs="Arial"/>
                <w:bCs/>
                <w:i/>
                <w:iCs/>
                <w:sz w:val="24"/>
                <w:szCs w:val="24"/>
                <w:lang w:eastAsia="pt-BR"/>
              </w:rPr>
              <w:t>comunicação integrada de marketing</w:t>
            </w:r>
            <w:r w:rsidRPr="009A1893">
              <w:rPr>
                <w:rFonts w:ascii="Calibri" w:eastAsia="Times New Roman" w:hAnsi="Calibri" w:cs="Arial"/>
                <w:bCs/>
                <w:iCs/>
                <w:sz w:val="24"/>
                <w:szCs w:val="24"/>
                <w:lang w:eastAsia="pt-BR"/>
              </w:rPr>
              <w:t>. Porto Alegre Bookman 2009 ISBN 9788577804474. (livro eletrônico)</w:t>
            </w:r>
          </w:p>
          <w:p w14:paraId="4B6ECDFC" w14:textId="77777777" w:rsidR="00A65490" w:rsidRPr="009A1893" w:rsidRDefault="00A65490" w:rsidP="00A654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A65490" w:rsidRPr="009A1893" w14:paraId="38B0F1AD" w14:textId="77777777" w:rsidTr="00A65490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F99B" w14:textId="77777777" w:rsidR="00A65490" w:rsidRDefault="00A65490" w:rsidP="00A65490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Bibliografia </w:t>
            </w:r>
            <w:r w:rsidRPr="005B7072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Complementar:</w:t>
            </w:r>
          </w:p>
          <w:p w14:paraId="2EED60D8" w14:textId="77777777" w:rsidR="005B7072" w:rsidRPr="005B7072" w:rsidRDefault="005B7072" w:rsidP="005B7072">
            <w:pPr>
              <w:jc w:val="both"/>
              <w:rPr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5B7072">
              <w:rPr>
                <w:rFonts w:ascii="Calibri" w:eastAsia="Calibri" w:hAnsi="Calibri" w:cs="Calibri"/>
                <w:iCs/>
                <w:sz w:val="24"/>
                <w:szCs w:val="24"/>
              </w:rPr>
              <w:t>BURTENSHAW,</w:t>
            </w:r>
            <w:r w:rsidRPr="005B7072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 Ken; MAHON, Nik; BARFOOT, Caroline. Fundamentos de Publicidade Criativa. São Paulo: Bookman: 2010. </w:t>
            </w:r>
          </w:p>
          <w:p w14:paraId="08495050" w14:textId="77777777" w:rsidR="001C64D9" w:rsidRPr="009A1893" w:rsidRDefault="001C64D9" w:rsidP="001C64D9">
            <w:pP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t-BR"/>
              </w:rPr>
            </w:pP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>CASTRO, Álvaro De.</w:t>
            </w:r>
            <w:r w:rsidRPr="009A1893">
              <w:rPr>
                <w:rFonts w:ascii="Calibri" w:eastAsia="Times New Roman" w:hAnsi="Calibri" w:cs="Arial"/>
                <w:b/>
                <w:sz w:val="24"/>
                <w:szCs w:val="24"/>
                <w:lang w:eastAsia="pt-BR"/>
              </w:rPr>
              <w:t xml:space="preserve">  </w:t>
            </w:r>
            <w:r w:rsidRPr="009A1893">
              <w:rPr>
                <w:rFonts w:ascii="Calibri" w:eastAsia="Times New Roman" w:hAnsi="Calibri" w:cs="Arial"/>
                <w:i/>
                <w:sz w:val="24"/>
                <w:szCs w:val="24"/>
                <w:lang w:eastAsia="pt-BR"/>
              </w:rPr>
              <w:t>Propaganda e mídia digital:</w:t>
            </w: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 xml:space="preserve"> a web como a grande mídia do presente.</w:t>
            </w:r>
            <w:r w:rsidRPr="009A1893">
              <w:rPr>
                <w:rFonts w:ascii="Calibri" w:eastAsia="Times New Roman" w:hAnsi="Calibri" w:cs="Arial"/>
                <w:b/>
                <w:sz w:val="24"/>
                <w:szCs w:val="24"/>
                <w:lang w:eastAsia="pt-BR"/>
              </w:rPr>
              <w:t xml:space="preserve">  </w:t>
            </w: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>Rio de Janeiro: Qualitymark, 2000. (</w:t>
            </w:r>
            <w:r w:rsidRPr="009A1893">
              <w:rPr>
                <w:rFonts w:ascii="Calibri" w:eastAsia="Times New Roman" w:hAnsi="Calibri" w:cs="Arial"/>
                <w:bCs/>
                <w:sz w:val="24"/>
                <w:szCs w:val="24"/>
                <w:lang w:eastAsia="pt-BR"/>
              </w:rPr>
              <w:t>659.1 C355p)</w:t>
            </w:r>
          </w:p>
          <w:p w14:paraId="7F9AC568" w14:textId="77777777" w:rsidR="001C64D9" w:rsidRPr="009A1893" w:rsidRDefault="001C64D9" w:rsidP="001C64D9">
            <w:pPr>
              <w:rPr>
                <w:rFonts w:ascii="Calibri" w:eastAsia="Times New Roman" w:hAnsi="Calibri" w:cs="Arial"/>
                <w:bCs/>
                <w:sz w:val="24"/>
                <w:szCs w:val="24"/>
                <w:lang w:eastAsia="pt-BR"/>
              </w:rPr>
            </w:pPr>
            <w:r w:rsidRPr="009A1893">
              <w:rPr>
                <w:rFonts w:ascii="Calibri" w:hAnsi="Calibri" w:cs="Arial"/>
                <w:i/>
                <w:sz w:val="24"/>
                <w:szCs w:val="24"/>
              </w:rPr>
              <w:t xml:space="preserve">COMUNICAÇÃO Integrada de Marketing: </w:t>
            </w:r>
            <w:r w:rsidRPr="009A1893">
              <w:rPr>
                <w:rFonts w:ascii="Calibri" w:hAnsi="Calibri" w:cs="Arial"/>
                <w:sz w:val="24"/>
                <w:szCs w:val="24"/>
              </w:rPr>
              <w:t>modelo prático para um plano criativo e inovador. Pearson 158 ISBN 9788587918178. (Livro eletrônico)</w:t>
            </w:r>
          </w:p>
          <w:p w14:paraId="6F941765" w14:textId="77777777" w:rsidR="001C64D9" w:rsidRPr="009A1893" w:rsidRDefault="001C64D9" w:rsidP="001C64D9">
            <w:pPr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</w:pP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 xml:space="preserve">PREDEBON, José (org). </w:t>
            </w:r>
            <w:r w:rsidRPr="009A1893">
              <w:rPr>
                <w:rFonts w:ascii="Calibri" w:eastAsia="Times New Roman" w:hAnsi="Calibri" w:cs="Arial"/>
                <w:i/>
                <w:sz w:val="24"/>
                <w:szCs w:val="24"/>
                <w:lang w:eastAsia="pt-BR"/>
              </w:rPr>
              <w:t>Propaganda: profissionais ensinam como se faz</w:t>
            </w: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>.  São Paulo Atlas 2005 ISBN 9788522470372 (livro eletrônico)</w:t>
            </w:r>
          </w:p>
          <w:p w14:paraId="42650656" w14:textId="1F527E32" w:rsidR="00A65490" w:rsidRPr="009A1893" w:rsidRDefault="001C64D9" w:rsidP="005B707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 xml:space="preserve">SCHULTZ, Don E.; BARNES, Beth E. </w:t>
            </w:r>
            <w:r w:rsidRPr="009A1893">
              <w:rPr>
                <w:rFonts w:ascii="Calibri" w:eastAsia="Times New Roman" w:hAnsi="Calibri" w:cs="Arial"/>
                <w:bCs/>
                <w:i/>
                <w:sz w:val="24"/>
                <w:szCs w:val="24"/>
                <w:lang w:eastAsia="pt-BR"/>
              </w:rPr>
              <w:t>Campanhas estratégicas de comunicação de marca.</w:t>
            </w:r>
            <w:r w:rsidRPr="009A1893">
              <w:rPr>
                <w:rFonts w:ascii="Calibri" w:eastAsia="Times New Roman" w:hAnsi="Calibri" w:cs="Arial"/>
                <w:bCs/>
                <w:sz w:val="24"/>
                <w:szCs w:val="24"/>
                <w:lang w:eastAsia="pt-BR"/>
              </w:rPr>
              <w:t xml:space="preserve"> </w:t>
            </w:r>
            <w:r w:rsidRPr="009A1893">
              <w:rPr>
                <w:rFonts w:ascii="Calibri" w:eastAsia="Times New Roman" w:hAnsi="Calibri" w:cs="Arial"/>
                <w:sz w:val="24"/>
                <w:szCs w:val="24"/>
                <w:lang w:eastAsia="pt-BR"/>
              </w:rPr>
              <w:t>Rio de Janeiro: Qualitymark, 2006. (</w:t>
            </w:r>
            <w:r w:rsidRPr="009A1893">
              <w:rPr>
                <w:rFonts w:ascii="Calibri" w:eastAsia="Times New Roman" w:hAnsi="Calibri" w:cs="Arial"/>
                <w:bCs/>
                <w:sz w:val="24"/>
                <w:szCs w:val="24"/>
                <w:lang w:eastAsia="pt-BR"/>
              </w:rPr>
              <w:t>659.113 S387c)</w:t>
            </w:r>
          </w:p>
        </w:tc>
      </w:tr>
    </w:tbl>
    <w:p w14:paraId="50EBEC40" w14:textId="577532D7" w:rsidR="00112A01" w:rsidRDefault="00112A01" w:rsidP="002469E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sectPr w:rsidR="00112A01">
      <w:headerReference w:type="default" r:id="rId8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5E8A" w14:textId="77777777" w:rsidR="00661966" w:rsidRDefault="00661966">
      <w:r>
        <w:separator/>
      </w:r>
    </w:p>
  </w:endnote>
  <w:endnote w:type="continuationSeparator" w:id="0">
    <w:p w14:paraId="208CA70C" w14:textId="77777777" w:rsidR="00661966" w:rsidRDefault="0066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Helvetica,Italic">
    <w:altName w:val="Helvetic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57468" w14:textId="77777777" w:rsidR="00661966" w:rsidRDefault="00661966">
      <w:r>
        <w:separator/>
      </w:r>
    </w:p>
  </w:footnote>
  <w:footnote w:type="continuationSeparator" w:id="0">
    <w:p w14:paraId="682E19D3" w14:textId="77777777" w:rsidR="00661966" w:rsidRDefault="00661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3533D" w14:textId="1A90B5E5" w:rsidR="006D3A8F" w:rsidRDefault="006D3A8F" w:rsidP="006D3A8F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A48633A" wp14:editId="3B8E81BA">
          <wp:simplePos x="0" y="0"/>
          <wp:positionH relativeFrom="column">
            <wp:posOffset>-12700</wp:posOffset>
          </wp:positionH>
          <wp:positionV relativeFrom="paragraph">
            <wp:posOffset>214539</wp:posOffset>
          </wp:positionV>
          <wp:extent cx="2030095" cy="579755"/>
          <wp:effectExtent l="0" t="0" r="1905" b="4445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BA2FC" w14:textId="3049CED6" w:rsidR="006D3A8F" w:rsidRDefault="006D3A8F" w:rsidP="006D3A8F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BE1C03" wp14:editId="1A45A1FE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813BD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31C85CB2" w14:textId="77777777" w:rsidR="006D3A8F" w:rsidRPr="006D3A8F" w:rsidRDefault="006D3A8F" w:rsidP="006D3A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77985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10D3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2F48"/>
    <w:rsid w:val="002469E9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18D6"/>
    <w:rsid w:val="00333132"/>
    <w:rsid w:val="0033385A"/>
    <w:rsid w:val="0033470E"/>
    <w:rsid w:val="003352FD"/>
    <w:rsid w:val="00335999"/>
    <w:rsid w:val="003361DB"/>
    <w:rsid w:val="00337E55"/>
    <w:rsid w:val="00341AE5"/>
    <w:rsid w:val="00345879"/>
    <w:rsid w:val="00346747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966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A8F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32C8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4C20"/>
    <w:rsid w:val="00A06C0D"/>
    <w:rsid w:val="00A12D93"/>
    <w:rsid w:val="00A13067"/>
    <w:rsid w:val="00A13B62"/>
    <w:rsid w:val="00A14B2E"/>
    <w:rsid w:val="00A14C02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6E16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B6F7F"/>
    <w:rsid w:val="00AC10FE"/>
    <w:rsid w:val="00AC4A42"/>
    <w:rsid w:val="00AC77F4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1857"/>
    <w:rsid w:val="00BB378C"/>
    <w:rsid w:val="00BB409A"/>
    <w:rsid w:val="00BB4F04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2CC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2121"/>
    <w:rsid w:val="00C535B4"/>
    <w:rsid w:val="00C53D05"/>
    <w:rsid w:val="00C54CE9"/>
    <w:rsid w:val="00C55B5B"/>
    <w:rsid w:val="00C6323D"/>
    <w:rsid w:val="00C657EB"/>
    <w:rsid w:val="00C65E53"/>
    <w:rsid w:val="00C6651C"/>
    <w:rsid w:val="00C8106C"/>
    <w:rsid w:val="00C81F18"/>
    <w:rsid w:val="00C82644"/>
    <w:rsid w:val="00C84930"/>
    <w:rsid w:val="00C86A8C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060F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3541E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20BD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697B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5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1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6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8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1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1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5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6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4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8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6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7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5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7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E9C531-5A38-45EC-B134-6DAA3699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2020-02-11T18:43:00Z</dcterms:created>
  <dcterms:modified xsi:type="dcterms:W3CDTF">2020-02-11T18:43:00Z</dcterms:modified>
</cp:coreProperties>
</file>